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F2EA" w14:textId="4944EDCB" w:rsidR="00CE5F84" w:rsidRPr="00911FBC" w:rsidRDefault="00193FA8" w:rsidP="001C73E0">
      <w:pPr>
        <w:spacing w:after="120"/>
        <w:ind w:left="142"/>
        <w:rPr>
          <w:rFonts w:ascii="Lato" w:eastAsia="Times New Roman" w:hAnsi="Lato" w:cs="Arial"/>
          <w:sz w:val="32"/>
          <w:szCs w:val="32"/>
          <w:lang w:eastAsia="en-GB"/>
        </w:rPr>
      </w:pPr>
      <w:r w:rsidRPr="00B50CA4">
        <w:rPr>
          <w:rFonts w:eastAsia="Times New Roman" w:cs="Arial"/>
          <w:b/>
          <w:bCs/>
          <w:noProof/>
          <w:sz w:val="28"/>
          <w:szCs w:val="28"/>
          <w:lang w:eastAsia="en-GB"/>
        </w:rPr>
        <w:drawing>
          <wp:anchor distT="0" distB="0" distL="114300" distR="114300" simplePos="0" relativeHeight="251659264" behindDoc="0" locked="0" layoutInCell="1" allowOverlap="1" wp14:anchorId="55476D82" wp14:editId="10900886">
            <wp:simplePos x="0" y="0"/>
            <wp:positionH relativeFrom="margin">
              <wp:posOffset>4229100</wp:posOffset>
            </wp:positionH>
            <wp:positionV relativeFrom="paragraph">
              <wp:posOffset>8890</wp:posOffset>
            </wp:positionV>
            <wp:extent cx="2139950" cy="975360"/>
            <wp:effectExtent l="0" t="0" r="0" b="0"/>
            <wp:wrapNone/>
            <wp:docPr id="1" name="Picture 1" descr="N:\Directorate of Social &amp; Community Services\Children &amp; Families\Professional Standards &amp; QA\Picture clipart\staff can do attitu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irectorate of Social &amp; Community Services\Children &amp; Families\Professional Standards &amp; QA\Picture clipart\staff can do attitud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CA4">
        <w:rPr>
          <w:rFonts w:ascii="Lato" w:eastAsia="Times New Roman" w:hAnsi="Lato" w:cs="Arial"/>
          <w:b/>
          <w:bCs/>
          <w:noProof/>
          <w:sz w:val="32"/>
          <w:szCs w:val="32"/>
          <w:lang w:eastAsia="en-GB"/>
        </w:rPr>
        <w:t>Social Worker</w:t>
      </w:r>
      <w:r w:rsidR="00911FBC" w:rsidRPr="00B50CA4">
        <w:rPr>
          <w:rFonts w:ascii="Lato" w:eastAsia="Times New Roman" w:hAnsi="Lato" w:cs="Arial"/>
          <w:b/>
          <w:bCs/>
          <w:noProof/>
          <w:sz w:val="32"/>
          <w:szCs w:val="32"/>
          <w:lang w:eastAsia="en-GB"/>
        </w:rPr>
        <w:t xml:space="preserve"> – Children with Disabilities</w:t>
      </w:r>
      <w:r w:rsidR="00C41DF0" w:rsidRPr="00B50CA4">
        <w:rPr>
          <w:rFonts w:ascii="Lato" w:eastAsia="Times New Roman" w:hAnsi="Lato" w:cs="Times New Roman"/>
          <w:snapToGrid w:val="0"/>
          <w:w w:val="0"/>
          <w:sz w:val="32"/>
          <w:szCs w:val="32"/>
          <w:u w:color="000000"/>
          <w:bdr w:val="none" w:sz="0" w:space="0" w:color="000000"/>
          <w:shd w:val="clear" w:color="000000" w:fill="000000"/>
          <w:lang w:val="x-none" w:eastAsia="x-none" w:bidi="x-none"/>
        </w:rPr>
        <w:t xml:space="preserve"> </w:t>
      </w:r>
    </w:p>
    <w:p w14:paraId="3412DBE4" w14:textId="49988F9B" w:rsidR="00CE5F84" w:rsidRPr="008D0B8D" w:rsidRDefault="00CE5F84" w:rsidP="001C73E0">
      <w:pPr>
        <w:shd w:val="clear" w:color="auto" w:fill="FFFFFF"/>
        <w:spacing w:after="120"/>
        <w:ind w:left="150" w:right="147"/>
        <w:rPr>
          <w:rFonts w:ascii="Lato" w:eastAsia="Times New Roman" w:hAnsi="Lato" w:cs="Arial"/>
          <w:sz w:val="24"/>
          <w:szCs w:val="24"/>
          <w:lang w:eastAsia="en-GB"/>
        </w:rPr>
      </w:pPr>
      <w:r w:rsidRPr="008D0B8D">
        <w:rPr>
          <w:rFonts w:ascii="Lato" w:eastAsia="Times New Roman" w:hAnsi="Lato" w:cs="Arial"/>
          <w:b/>
          <w:bCs/>
          <w:sz w:val="24"/>
          <w:szCs w:val="24"/>
          <w:lang w:eastAsia="en-GB"/>
        </w:rPr>
        <w:t> </w:t>
      </w:r>
    </w:p>
    <w:p w14:paraId="21B51F1E" w14:textId="77777777" w:rsidR="00911FBC" w:rsidRPr="008D0B8D" w:rsidRDefault="00911FBC" w:rsidP="00B50CA4">
      <w:pPr>
        <w:shd w:val="clear" w:color="auto" w:fill="FFFFFF"/>
        <w:spacing w:after="120" w:line="360" w:lineRule="auto"/>
        <w:ind w:left="147" w:right="147"/>
        <w:rPr>
          <w:rFonts w:ascii="Lato" w:eastAsia="Times New Roman" w:hAnsi="Lato" w:cs="Arial"/>
          <w:sz w:val="24"/>
          <w:szCs w:val="24"/>
          <w:lang w:eastAsia="en-GB"/>
        </w:rPr>
      </w:pPr>
      <w:r w:rsidRPr="008D0B8D">
        <w:rPr>
          <w:rFonts w:ascii="Lato" w:eastAsia="Times New Roman" w:hAnsi="Lato" w:cs="Arial"/>
          <w:b/>
          <w:bCs/>
          <w:sz w:val="24"/>
          <w:szCs w:val="24"/>
          <w:lang w:eastAsia="en-GB"/>
        </w:rPr>
        <w:t xml:space="preserve">Management Grouping: </w:t>
      </w:r>
      <w:r>
        <w:rPr>
          <w:rFonts w:ascii="Lato" w:eastAsia="Times New Roman" w:hAnsi="Lato" w:cs="Arial"/>
          <w:b/>
          <w:bCs/>
          <w:sz w:val="24"/>
          <w:szCs w:val="24"/>
          <w:lang w:eastAsia="en-GB"/>
        </w:rPr>
        <w:t>Children’s Services</w:t>
      </w:r>
    </w:p>
    <w:p w14:paraId="3C777E4B" w14:textId="77777777" w:rsidR="00911FBC" w:rsidRPr="008D0B8D" w:rsidRDefault="00911FBC" w:rsidP="00B50CA4">
      <w:pPr>
        <w:shd w:val="clear" w:color="auto" w:fill="FFFFFF"/>
        <w:spacing w:after="120" w:line="360" w:lineRule="auto"/>
        <w:ind w:left="147" w:right="147"/>
        <w:rPr>
          <w:rFonts w:ascii="Lato" w:eastAsia="Times New Roman" w:hAnsi="Lato" w:cs="Arial"/>
          <w:sz w:val="24"/>
          <w:szCs w:val="24"/>
          <w:lang w:eastAsia="en-GB"/>
        </w:rPr>
      </w:pPr>
      <w:r w:rsidRPr="008D0B8D">
        <w:rPr>
          <w:rFonts w:ascii="Lato" w:eastAsia="Times New Roman" w:hAnsi="Lato" w:cs="Arial"/>
          <w:b/>
          <w:bCs/>
          <w:sz w:val="24"/>
          <w:szCs w:val="24"/>
          <w:lang w:eastAsia="en-GB"/>
        </w:rPr>
        <w:t xml:space="preserve">Location: </w:t>
      </w:r>
      <w:r>
        <w:rPr>
          <w:rFonts w:ascii="Lato" w:eastAsia="Times New Roman" w:hAnsi="Lato" w:cs="Arial"/>
          <w:b/>
          <w:bCs/>
          <w:sz w:val="24"/>
          <w:szCs w:val="24"/>
          <w:lang w:eastAsia="en-GB"/>
        </w:rPr>
        <w:t>Bexleyheath</w:t>
      </w:r>
    </w:p>
    <w:p w14:paraId="4992E83D" w14:textId="549A31CD" w:rsidR="00193FA8" w:rsidRDefault="00911FBC" w:rsidP="00B50CA4">
      <w:pPr>
        <w:shd w:val="clear" w:color="auto" w:fill="FFFFFF"/>
        <w:spacing w:after="120" w:line="360" w:lineRule="auto"/>
        <w:ind w:left="147" w:right="147"/>
        <w:rPr>
          <w:rFonts w:ascii="Lato" w:eastAsia="Times New Roman" w:hAnsi="Lato" w:cs="Arial"/>
          <w:b/>
          <w:bCs/>
          <w:sz w:val="24"/>
          <w:szCs w:val="24"/>
          <w:lang w:eastAsia="en-GB"/>
        </w:rPr>
      </w:pPr>
      <w:r w:rsidRPr="008D0B8D">
        <w:rPr>
          <w:rFonts w:ascii="Lato" w:eastAsia="Times New Roman" w:hAnsi="Lato" w:cs="Arial"/>
          <w:b/>
          <w:bCs/>
          <w:sz w:val="24"/>
          <w:szCs w:val="24"/>
          <w:lang w:eastAsia="en-GB"/>
        </w:rPr>
        <w:t>Salary:</w:t>
      </w:r>
      <w:r>
        <w:rPr>
          <w:rFonts w:ascii="Lato" w:eastAsia="Times New Roman" w:hAnsi="Lato" w:cs="Arial"/>
          <w:b/>
          <w:bCs/>
          <w:sz w:val="24"/>
          <w:szCs w:val="24"/>
          <w:lang w:eastAsia="en-GB"/>
        </w:rPr>
        <w:t xml:space="preserve"> </w:t>
      </w:r>
      <w:r w:rsidR="00193FA8">
        <w:rPr>
          <w:rFonts w:ascii="Lato" w:eastAsia="Times New Roman" w:hAnsi="Lato" w:cs="Arial"/>
          <w:b/>
          <w:bCs/>
          <w:sz w:val="24"/>
          <w:szCs w:val="24"/>
          <w:lang w:eastAsia="en-GB"/>
        </w:rPr>
        <w:t>£</w:t>
      </w:r>
      <w:r w:rsidR="006948AA">
        <w:rPr>
          <w:rFonts w:ascii="Lato" w:eastAsia="Times New Roman" w:hAnsi="Lato" w:cs="Arial"/>
          <w:b/>
          <w:bCs/>
          <w:sz w:val="24"/>
          <w:szCs w:val="24"/>
          <w:lang w:eastAsia="en-GB"/>
        </w:rPr>
        <w:t>43,053</w:t>
      </w:r>
      <w:r w:rsidR="005A5146">
        <w:rPr>
          <w:rFonts w:ascii="Lato" w:eastAsia="Times New Roman" w:hAnsi="Lato" w:cs="Arial"/>
          <w:b/>
          <w:bCs/>
          <w:sz w:val="24"/>
          <w:szCs w:val="24"/>
          <w:lang w:eastAsia="en-GB"/>
        </w:rPr>
        <w:t xml:space="preserve"> - £</w:t>
      </w:r>
      <w:r w:rsidR="00775F36">
        <w:rPr>
          <w:rFonts w:ascii="Lato" w:eastAsia="Times New Roman" w:hAnsi="Lato" w:cs="Arial"/>
          <w:b/>
          <w:bCs/>
          <w:sz w:val="24"/>
          <w:szCs w:val="24"/>
          <w:lang w:eastAsia="en-GB"/>
        </w:rPr>
        <w:t>48,825</w:t>
      </w:r>
      <w:r w:rsidR="005A5146">
        <w:rPr>
          <w:rFonts w:ascii="Lato" w:eastAsia="Times New Roman" w:hAnsi="Lato" w:cs="Arial"/>
          <w:b/>
          <w:bCs/>
          <w:sz w:val="24"/>
          <w:szCs w:val="24"/>
          <w:lang w:eastAsia="en-GB"/>
        </w:rPr>
        <w:t xml:space="preserve">, </w:t>
      </w:r>
      <w:r w:rsidR="00193FA8">
        <w:rPr>
          <w:rFonts w:ascii="Lato" w:eastAsia="Times New Roman" w:hAnsi="Lato" w:cs="Arial"/>
          <w:b/>
          <w:bCs/>
          <w:sz w:val="24"/>
          <w:szCs w:val="24"/>
          <w:lang w:eastAsia="en-GB"/>
        </w:rPr>
        <w:t>(Inclusive of Choice Flexible Benefits of £2</w:t>
      </w:r>
      <w:r w:rsidR="00775F36">
        <w:rPr>
          <w:rFonts w:ascii="Lato" w:eastAsia="Times New Roman" w:hAnsi="Lato" w:cs="Arial"/>
          <w:b/>
          <w:bCs/>
          <w:sz w:val="24"/>
          <w:szCs w:val="24"/>
          <w:lang w:eastAsia="en-GB"/>
        </w:rPr>
        <w:t>, 859</w:t>
      </w:r>
      <w:r w:rsidR="00226826">
        <w:rPr>
          <w:rFonts w:ascii="Lato" w:eastAsia="Times New Roman" w:hAnsi="Lato" w:cs="Arial"/>
          <w:b/>
          <w:bCs/>
          <w:sz w:val="24"/>
          <w:szCs w:val="24"/>
          <w:lang w:eastAsia="en-GB"/>
        </w:rPr>
        <w:t xml:space="preserve"> </w:t>
      </w:r>
      <w:r w:rsidR="005A5146">
        <w:rPr>
          <w:rFonts w:ascii="Lato" w:eastAsia="Times New Roman" w:hAnsi="Lato" w:cs="Arial"/>
          <w:b/>
          <w:bCs/>
          <w:sz w:val="24"/>
          <w:szCs w:val="24"/>
          <w:lang w:eastAsia="en-GB"/>
        </w:rPr>
        <w:t>PA</w:t>
      </w:r>
      <w:r w:rsidR="00193FA8">
        <w:rPr>
          <w:rFonts w:ascii="Lato" w:eastAsia="Times New Roman" w:hAnsi="Lato" w:cs="Arial"/>
          <w:b/>
          <w:bCs/>
          <w:sz w:val="24"/>
          <w:szCs w:val="24"/>
          <w:lang w:eastAsia="en-GB"/>
        </w:rPr>
        <w:t>)</w:t>
      </w:r>
    </w:p>
    <w:p w14:paraId="36A2CE3D" w14:textId="06C18834" w:rsidR="00911FBC" w:rsidRPr="008D0B8D" w:rsidRDefault="00911FBC" w:rsidP="00B50CA4">
      <w:pPr>
        <w:shd w:val="clear" w:color="auto" w:fill="FFFFFF"/>
        <w:spacing w:after="120" w:line="360" w:lineRule="auto"/>
        <w:ind w:left="147" w:right="147"/>
        <w:rPr>
          <w:rFonts w:ascii="Lato" w:eastAsia="Times New Roman" w:hAnsi="Lato" w:cs="Arial"/>
          <w:sz w:val="24"/>
          <w:szCs w:val="24"/>
          <w:lang w:eastAsia="en-GB"/>
        </w:rPr>
      </w:pPr>
      <w:r w:rsidRPr="008D0B8D">
        <w:rPr>
          <w:rFonts w:ascii="Lato" w:eastAsia="Times New Roman" w:hAnsi="Lato" w:cs="Arial"/>
          <w:b/>
          <w:bCs/>
          <w:sz w:val="24"/>
          <w:szCs w:val="24"/>
          <w:lang w:eastAsia="en-GB"/>
        </w:rPr>
        <w:t xml:space="preserve">Contract: </w:t>
      </w:r>
      <w:r>
        <w:rPr>
          <w:rFonts w:ascii="Lato" w:eastAsia="Times New Roman" w:hAnsi="Lato" w:cs="Arial"/>
          <w:b/>
          <w:bCs/>
          <w:sz w:val="24"/>
          <w:szCs w:val="24"/>
          <w:lang w:eastAsia="en-GB"/>
        </w:rPr>
        <w:t>Permanent / full time 36 hours per week</w:t>
      </w:r>
    </w:p>
    <w:p w14:paraId="1ECECE9B" w14:textId="516AB645" w:rsidR="00911FBC" w:rsidRPr="008D0B8D" w:rsidRDefault="00911FBC" w:rsidP="00B50CA4">
      <w:pPr>
        <w:shd w:val="clear" w:color="auto" w:fill="FFFFFF" w:themeFill="background1"/>
        <w:spacing w:after="120" w:line="360" w:lineRule="auto"/>
        <w:ind w:left="147" w:right="147"/>
        <w:rPr>
          <w:rFonts w:ascii="Lato" w:eastAsia="Times New Roman" w:hAnsi="Lato" w:cs="Arial"/>
          <w:sz w:val="24"/>
          <w:szCs w:val="24"/>
          <w:lang w:eastAsia="en-GB"/>
        </w:rPr>
      </w:pPr>
      <w:r w:rsidRPr="1B8150C6">
        <w:rPr>
          <w:rFonts w:ascii="Lato" w:eastAsia="Times New Roman" w:hAnsi="Lato" w:cs="Arial"/>
          <w:b/>
          <w:bCs/>
          <w:sz w:val="24"/>
          <w:szCs w:val="24"/>
          <w:lang w:eastAsia="en-GB"/>
        </w:rPr>
        <w:t xml:space="preserve">Closing Date: </w:t>
      </w:r>
      <w:r w:rsidR="00C548DC">
        <w:rPr>
          <w:rFonts w:ascii="Lato" w:eastAsia="Times New Roman" w:hAnsi="Lato" w:cs="Arial"/>
          <w:b/>
          <w:bCs/>
          <w:sz w:val="24"/>
          <w:szCs w:val="24"/>
          <w:lang w:eastAsia="en-GB"/>
        </w:rPr>
        <w:t>20</w:t>
      </w:r>
      <w:r w:rsidR="00C548DC" w:rsidRPr="00C548DC">
        <w:rPr>
          <w:rFonts w:ascii="Lato" w:eastAsia="Times New Roman" w:hAnsi="Lato" w:cs="Arial"/>
          <w:b/>
          <w:bCs/>
          <w:sz w:val="24"/>
          <w:szCs w:val="24"/>
          <w:vertAlign w:val="superscript"/>
          <w:lang w:eastAsia="en-GB"/>
        </w:rPr>
        <w:t>th</w:t>
      </w:r>
      <w:r w:rsidR="00C548DC">
        <w:rPr>
          <w:rFonts w:ascii="Lato" w:eastAsia="Times New Roman" w:hAnsi="Lato" w:cs="Arial"/>
          <w:b/>
          <w:bCs/>
          <w:sz w:val="24"/>
          <w:szCs w:val="24"/>
          <w:lang w:eastAsia="en-GB"/>
        </w:rPr>
        <w:t xml:space="preserve"> of December</w:t>
      </w:r>
      <w:r w:rsidR="005A5146">
        <w:rPr>
          <w:rFonts w:ascii="Lato" w:eastAsia="Times New Roman" w:hAnsi="Lato" w:cs="Arial"/>
          <w:b/>
          <w:bCs/>
          <w:sz w:val="24"/>
          <w:szCs w:val="24"/>
          <w:lang w:eastAsia="en-GB"/>
        </w:rPr>
        <w:t xml:space="preserve"> </w:t>
      </w:r>
    </w:p>
    <w:p w14:paraId="7ED8DEFB" w14:textId="122F69A8" w:rsidR="00911FBC" w:rsidRDefault="00911FBC" w:rsidP="00B50CA4">
      <w:pPr>
        <w:shd w:val="clear" w:color="auto" w:fill="FFFFFF" w:themeFill="background1"/>
        <w:spacing w:after="120" w:line="360" w:lineRule="auto"/>
        <w:ind w:left="147" w:right="147"/>
        <w:rPr>
          <w:rFonts w:ascii="Lato" w:eastAsia="Times New Roman" w:hAnsi="Lato" w:cs="Arial"/>
          <w:i/>
          <w:iCs/>
          <w:sz w:val="24"/>
          <w:szCs w:val="24"/>
          <w:lang w:eastAsia="en-GB"/>
        </w:rPr>
      </w:pPr>
      <w:r w:rsidRPr="715DD3E2">
        <w:rPr>
          <w:rFonts w:ascii="Lato" w:eastAsia="Times New Roman" w:hAnsi="Lato" w:cs="Arial"/>
          <w:i/>
          <w:iCs/>
          <w:sz w:val="24"/>
          <w:szCs w:val="24"/>
          <w:lang w:eastAsia="en-GB"/>
        </w:rPr>
        <w:t xml:space="preserve">Job Reference: </w:t>
      </w:r>
      <w:r w:rsidR="0064417C" w:rsidRPr="0064417C">
        <w:rPr>
          <w:rFonts w:ascii="Lato" w:eastAsia="Times New Roman" w:hAnsi="Lato" w:cs="Arial"/>
          <w:i/>
          <w:iCs/>
          <w:sz w:val="24"/>
          <w:szCs w:val="24"/>
          <w:lang w:eastAsia="en-GB"/>
        </w:rPr>
        <w:t>0000089097</w:t>
      </w:r>
    </w:p>
    <w:p w14:paraId="7287EB9C" w14:textId="77777777" w:rsidR="00B50CA4" w:rsidRPr="008D0B8D" w:rsidRDefault="00B50CA4" w:rsidP="715DD3E2">
      <w:pPr>
        <w:shd w:val="clear" w:color="auto" w:fill="FFFFFF" w:themeFill="background1"/>
        <w:spacing w:after="120"/>
        <w:ind w:left="150" w:right="147"/>
        <w:rPr>
          <w:rFonts w:ascii="Lato" w:eastAsia="Times New Roman" w:hAnsi="Lato" w:cs="Arial"/>
          <w:i/>
          <w:iCs/>
          <w:sz w:val="24"/>
          <w:szCs w:val="24"/>
          <w:lang w:eastAsia="en-GB"/>
        </w:rPr>
      </w:pPr>
    </w:p>
    <w:p w14:paraId="4A0719E4" w14:textId="21538832" w:rsidR="00CE5F84" w:rsidRPr="008D0B8D" w:rsidRDefault="00CE5F84" w:rsidP="001C73E0">
      <w:pPr>
        <w:shd w:val="clear" w:color="auto" w:fill="FFFFFF"/>
        <w:spacing w:after="120"/>
        <w:ind w:left="150" w:right="147"/>
        <w:rPr>
          <w:rFonts w:ascii="Lato" w:eastAsia="Times New Roman" w:hAnsi="Lato" w:cs="Arial"/>
          <w:b/>
          <w:bCs/>
          <w:sz w:val="24"/>
          <w:szCs w:val="24"/>
          <w:lang w:eastAsia="en-GB"/>
        </w:rPr>
      </w:pPr>
      <w:r w:rsidRPr="008D0B8D">
        <w:rPr>
          <w:rFonts w:ascii="Lato" w:eastAsia="Times New Roman" w:hAnsi="Lato" w:cs="Arial"/>
          <w:i/>
          <w:iCs/>
          <w:sz w:val="24"/>
          <w:szCs w:val="24"/>
          <w:lang w:eastAsia="en-GB"/>
        </w:rPr>
        <w:t> </w:t>
      </w:r>
      <w:r w:rsidRPr="008D0B8D">
        <w:rPr>
          <w:rFonts w:ascii="Lato" w:eastAsia="Times New Roman" w:hAnsi="Lato" w:cs="Arial"/>
          <w:b/>
          <w:bCs/>
          <w:sz w:val="24"/>
          <w:szCs w:val="24"/>
          <w:lang w:eastAsia="en-GB"/>
        </w:rPr>
        <w:t>“Bexley is a safe and supportive place to work with highly creative work undertaken by a skilled and well supported workforce – Ofsted 2018”</w:t>
      </w:r>
    </w:p>
    <w:p w14:paraId="7D19416A" w14:textId="77777777" w:rsidR="00CE5F84" w:rsidRPr="008D0B8D" w:rsidRDefault="00CE5F84" w:rsidP="001C73E0">
      <w:pPr>
        <w:shd w:val="clear" w:color="auto" w:fill="FFFFFF"/>
        <w:spacing w:after="120"/>
        <w:ind w:left="150"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 xml:space="preserve">The Council, its staff and partners, were delighted in August 2018, when Ofsted judged the overall effectiveness of children’s social care services to be ‘outstanding’!  We were especially pleased that our investment in frontline practitioners and managers was recognised. We have been working hard to create an environment where social workers can do the </w:t>
      </w:r>
      <w:proofErr w:type="gramStart"/>
      <w:r w:rsidRPr="008D0B8D">
        <w:rPr>
          <w:rFonts w:ascii="Lato" w:eastAsia="Times New Roman" w:hAnsi="Lato" w:cs="Arial"/>
          <w:sz w:val="24"/>
          <w:szCs w:val="24"/>
          <w:lang w:eastAsia="en-GB"/>
        </w:rPr>
        <w:t>work</w:t>
      </w:r>
      <w:proofErr w:type="gramEnd"/>
      <w:r w:rsidRPr="008D0B8D">
        <w:rPr>
          <w:rFonts w:ascii="Lato" w:eastAsia="Times New Roman" w:hAnsi="Lato" w:cs="Arial"/>
          <w:sz w:val="24"/>
          <w:szCs w:val="24"/>
          <w:lang w:eastAsia="en-GB"/>
        </w:rPr>
        <w:t xml:space="preserve"> they came into the profession to do - to support and help families to stay together where this is in children’s best interests and it is safe enough for this to happen.</w:t>
      </w:r>
    </w:p>
    <w:p w14:paraId="1AAFDEB1" w14:textId="77777777" w:rsidR="00CE5F84" w:rsidRPr="008D0B8D" w:rsidRDefault="00CE5F84" w:rsidP="001C73E0">
      <w:pPr>
        <w:shd w:val="clear" w:color="auto" w:fill="FFFFFF"/>
        <w:spacing w:after="120"/>
        <w:ind w:left="150"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Ofsted judged that we provide strong management oversight of practice, that we have a well – embedded practice framework to enable meaningful family focused help, that we offer clear progress in career pathways, a talent management scheme and a nurturing environment to enable social work to flourish. We believe deeply in relationship based practice and ‘</w:t>
      </w:r>
      <w:hyperlink r:id="rId10" w:history="1">
        <w:r w:rsidRPr="008D0B8D">
          <w:rPr>
            <w:rFonts w:ascii="Lato" w:eastAsia="Times New Roman" w:hAnsi="Lato" w:cs="Arial"/>
            <w:sz w:val="24"/>
            <w:szCs w:val="24"/>
            <w:u w:val="single"/>
            <w:lang w:eastAsia="en-GB"/>
          </w:rPr>
          <w:t>Signs of Safety</w:t>
        </w:r>
      </w:hyperlink>
      <w:r w:rsidRPr="008D0B8D">
        <w:rPr>
          <w:rFonts w:ascii="Lato" w:eastAsia="Times New Roman" w:hAnsi="Lato" w:cs="Arial"/>
          <w:sz w:val="24"/>
          <w:szCs w:val="24"/>
          <w:lang w:eastAsia="en-GB"/>
        </w:rPr>
        <w:t>’ is the vehicle enabling us to do this respectfully and in collaboration with the people we are trying to help.</w:t>
      </w:r>
    </w:p>
    <w:p w14:paraId="3A8AA80E" w14:textId="6BE4DB4C" w:rsidR="008C7BEC" w:rsidRPr="008D0B8D" w:rsidRDefault="008C7BEC" w:rsidP="001C73E0">
      <w:pPr>
        <w:shd w:val="clear" w:color="auto" w:fill="FFFFFF"/>
        <w:spacing w:after="120"/>
        <w:ind w:left="150"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 xml:space="preserve">We have an established family engagement group, FL.A.RE (Family Learning, Advocacy &amp; Restorative Engagement) who support </w:t>
      </w:r>
      <w:r w:rsidR="00571362" w:rsidRPr="008D0B8D">
        <w:rPr>
          <w:rFonts w:ascii="Lato" w:eastAsia="Times New Roman" w:hAnsi="Lato" w:cs="Arial"/>
          <w:sz w:val="24"/>
          <w:szCs w:val="24"/>
          <w:lang w:eastAsia="en-GB"/>
        </w:rPr>
        <w:t xml:space="preserve">us </w:t>
      </w:r>
      <w:r w:rsidRPr="008D0B8D">
        <w:rPr>
          <w:rFonts w:ascii="Lato" w:eastAsia="Times New Roman" w:hAnsi="Lato" w:cs="Arial"/>
          <w:sz w:val="24"/>
          <w:szCs w:val="24"/>
          <w:lang w:eastAsia="en-GB"/>
        </w:rPr>
        <w:t>with practice development</w:t>
      </w:r>
      <w:r w:rsidR="00252AA0" w:rsidRPr="008D0B8D">
        <w:rPr>
          <w:rFonts w:ascii="Lato" w:eastAsia="Times New Roman" w:hAnsi="Lato" w:cs="Arial"/>
          <w:sz w:val="24"/>
          <w:szCs w:val="24"/>
          <w:lang w:eastAsia="en-GB"/>
        </w:rPr>
        <w:t xml:space="preserve"> and delivery</w:t>
      </w:r>
      <w:r w:rsidRPr="008D0B8D">
        <w:rPr>
          <w:rFonts w:ascii="Lato" w:eastAsia="Times New Roman" w:hAnsi="Lato" w:cs="Arial"/>
          <w:sz w:val="24"/>
          <w:szCs w:val="24"/>
          <w:lang w:eastAsia="en-GB"/>
        </w:rPr>
        <w:t xml:space="preserve"> and front line practitioners have the opportunity to be part of this work.</w:t>
      </w:r>
    </w:p>
    <w:p w14:paraId="563EF2F2" w14:textId="77777777" w:rsidR="0092037C" w:rsidRPr="008D0B8D" w:rsidRDefault="008C7BEC" w:rsidP="001C73E0">
      <w:pPr>
        <w:shd w:val="clear" w:color="auto" w:fill="FFFFFF"/>
        <w:spacing w:after="120"/>
        <w:ind w:left="150"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Practitioners are invited to contribute to our Learning &amp; Development offer in Bexley and</w:t>
      </w:r>
      <w:r w:rsidR="00DB6673" w:rsidRPr="008D0B8D">
        <w:rPr>
          <w:rFonts w:ascii="Lato" w:eastAsia="Times New Roman" w:hAnsi="Lato" w:cs="Arial"/>
          <w:sz w:val="24"/>
          <w:szCs w:val="24"/>
          <w:lang w:eastAsia="en-GB"/>
        </w:rPr>
        <w:t xml:space="preserve"> to</w:t>
      </w:r>
      <w:r w:rsidR="00235FD9" w:rsidRPr="008D0B8D">
        <w:rPr>
          <w:rFonts w:ascii="Lato" w:eastAsia="Times New Roman" w:hAnsi="Lato" w:cs="Arial"/>
          <w:sz w:val="24"/>
          <w:szCs w:val="24"/>
          <w:lang w:eastAsia="en-GB"/>
        </w:rPr>
        <w:t xml:space="preserve"> enhance Continual Professional Development, </w:t>
      </w:r>
      <w:r w:rsidR="00DB6673" w:rsidRPr="008D0B8D">
        <w:rPr>
          <w:rFonts w:ascii="Lato" w:eastAsia="Times New Roman" w:hAnsi="Lato" w:cs="Arial"/>
          <w:sz w:val="24"/>
          <w:szCs w:val="24"/>
          <w:lang w:eastAsia="en-GB"/>
        </w:rPr>
        <w:t>t</w:t>
      </w:r>
      <w:r w:rsidRPr="008D0B8D">
        <w:rPr>
          <w:rFonts w:ascii="Lato" w:eastAsia="Times New Roman" w:hAnsi="Lato" w:cs="Arial"/>
          <w:sz w:val="24"/>
          <w:szCs w:val="24"/>
          <w:lang w:eastAsia="en-GB"/>
        </w:rPr>
        <w:t xml:space="preserve">here is opportunity to </w:t>
      </w:r>
      <w:r w:rsidR="00235FD9" w:rsidRPr="008D0B8D">
        <w:rPr>
          <w:rFonts w:ascii="Lato" w:eastAsia="Times New Roman" w:hAnsi="Lato" w:cs="Arial"/>
          <w:sz w:val="24"/>
          <w:szCs w:val="24"/>
          <w:lang w:eastAsia="en-GB"/>
        </w:rPr>
        <w:t xml:space="preserve">co-design and </w:t>
      </w:r>
      <w:r w:rsidR="005724EC" w:rsidRPr="008D0B8D">
        <w:rPr>
          <w:rFonts w:ascii="Lato" w:eastAsia="Times New Roman" w:hAnsi="Lato" w:cs="Arial"/>
          <w:sz w:val="24"/>
          <w:szCs w:val="24"/>
          <w:lang w:eastAsia="en-GB"/>
        </w:rPr>
        <w:t>deliver training</w:t>
      </w:r>
      <w:r w:rsidR="00DB6673" w:rsidRPr="008D0B8D">
        <w:rPr>
          <w:rFonts w:ascii="Lato" w:eastAsia="Times New Roman" w:hAnsi="Lato" w:cs="Arial"/>
          <w:sz w:val="24"/>
          <w:szCs w:val="24"/>
          <w:lang w:eastAsia="en-GB"/>
        </w:rPr>
        <w:t xml:space="preserve"> if this is of interest. </w:t>
      </w:r>
    </w:p>
    <w:p w14:paraId="1691617D" w14:textId="69D4ED59" w:rsidR="0092037C" w:rsidRPr="008D0B8D" w:rsidRDefault="0092037C" w:rsidP="001C73E0">
      <w:pPr>
        <w:shd w:val="clear" w:color="auto" w:fill="FFFFFF"/>
        <w:spacing w:after="120"/>
        <w:ind w:left="150"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 xml:space="preserve">Here in Bexley, we recognise that our greatest asset is our workforce. Staff well-being is important to </w:t>
      </w:r>
      <w:proofErr w:type="gramStart"/>
      <w:r w:rsidRPr="008D0B8D">
        <w:rPr>
          <w:rFonts w:ascii="Lato" w:eastAsia="Times New Roman" w:hAnsi="Lato" w:cs="Arial"/>
          <w:sz w:val="24"/>
          <w:szCs w:val="24"/>
          <w:lang w:eastAsia="en-GB"/>
        </w:rPr>
        <w:t>us</w:t>
      </w:r>
      <w:proofErr w:type="gramEnd"/>
      <w:r w:rsidRPr="008D0B8D">
        <w:rPr>
          <w:rFonts w:ascii="Lato" w:eastAsia="Times New Roman" w:hAnsi="Lato" w:cs="Arial"/>
          <w:sz w:val="24"/>
          <w:szCs w:val="24"/>
          <w:lang w:eastAsia="en-GB"/>
        </w:rPr>
        <w:t xml:space="preserve"> and you will have access to our weekly staff well-being </w:t>
      </w:r>
      <w:proofErr w:type="gramStart"/>
      <w:r w:rsidRPr="008D0B8D">
        <w:rPr>
          <w:rFonts w:ascii="Lato" w:eastAsia="Times New Roman" w:hAnsi="Lato" w:cs="Arial"/>
          <w:sz w:val="24"/>
          <w:szCs w:val="24"/>
          <w:lang w:eastAsia="en-GB"/>
        </w:rPr>
        <w:t>drop in</w:t>
      </w:r>
      <w:proofErr w:type="gramEnd"/>
      <w:r w:rsidRPr="008D0B8D">
        <w:rPr>
          <w:rFonts w:ascii="Lato" w:eastAsia="Times New Roman" w:hAnsi="Lato" w:cs="Arial"/>
          <w:sz w:val="24"/>
          <w:szCs w:val="24"/>
          <w:lang w:eastAsia="en-GB"/>
        </w:rPr>
        <w:t xml:space="preserve"> sessions, our Employee Assistance Programme and our corporate offer of emotional and physical well-being sessions. </w:t>
      </w:r>
    </w:p>
    <w:p w14:paraId="6255B28E" w14:textId="7AC87B61" w:rsidR="00CE5F84" w:rsidRPr="008D0B8D" w:rsidRDefault="00CE5F84" w:rsidP="001C73E0">
      <w:pPr>
        <w:shd w:val="clear" w:color="auto" w:fill="FFFFFF"/>
        <w:spacing w:after="120"/>
        <w:ind w:left="142" w:right="147"/>
        <w:jc w:val="both"/>
        <w:rPr>
          <w:rFonts w:ascii="Lato" w:eastAsia="Times New Roman" w:hAnsi="Lato" w:cs="Arial"/>
          <w:sz w:val="24"/>
          <w:szCs w:val="24"/>
          <w:lang w:eastAsia="en-GB"/>
        </w:rPr>
      </w:pPr>
      <w:r w:rsidRPr="008D0B8D">
        <w:rPr>
          <w:rFonts w:ascii="Lato" w:eastAsia="Times New Roman" w:hAnsi="Lato" w:cs="Arial"/>
          <w:sz w:val="24"/>
          <w:szCs w:val="24"/>
          <w:lang w:eastAsia="en-GB"/>
        </w:rPr>
        <w:t xml:space="preserve">If this sounds exciting and reassuring, we want you to get in touch with us. Our workforce is stable with </w:t>
      </w:r>
      <w:r w:rsidR="00F86A38" w:rsidRPr="008D0B8D">
        <w:rPr>
          <w:rFonts w:ascii="Lato" w:eastAsia="Times New Roman" w:hAnsi="Lato" w:cs="Arial"/>
          <w:sz w:val="24"/>
          <w:szCs w:val="24"/>
          <w:lang w:eastAsia="en-GB"/>
        </w:rPr>
        <w:t xml:space="preserve">a high level of permanent </w:t>
      </w:r>
      <w:proofErr w:type="gramStart"/>
      <w:r w:rsidR="00F86A38" w:rsidRPr="008D0B8D">
        <w:rPr>
          <w:rFonts w:ascii="Lato" w:eastAsia="Times New Roman" w:hAnsi="Lato" w:cs="Arial"/>
          <w:sz w:val="24"/>
          <w:szCs w:val="24"/>
          <w:lang w:eastAsia="en-GB"/>
        </w:rPr>
        <w:t>staff</w:t>
      </w:r>
      <w:proofErr w:type="gramEnd"/>
      <w:r w:rsidR="00252AA0" w:rsidRPr="008D0B8D">
        <w:rPr>
          <w:rFonts w:ascii="Lato" w:eastAsia="Times New Roman" w:hAnsi="Lato" w:cs="Arial"/>
          <w:sz w:val="24"/>
          <w:szCs w:val="24"/>
          <w:lang w:eastAsia="en-GB"/>
        </w:rPr>
        <w:t xml:space="preserve"> </w:t>
      </w:r>
      <w:r w:rsidRPr="008D0B8D">
        <w:rPr>
          <w:rFonts w:ascii="Lato" w:eastAsia="Times New Roman" w:hAnsi="Lato" w:cs="Arial"/>
          <w:sz w:val="24"/>
          <w:szCs w:val="24"/>
          <w:lang w:eastAsia="en-GB"/>
        </w:rPr>
        <w:t>but we are always looking for practitioners wanting to come and practice confidently as part of our team making a difference for families and children.</w:t>
      </w:r>
      <w:r w:rsidR="0092037C" w:rsidRPr="008D0B8D">
        <w:rPr>
          <w:rFonts w:ascii="Lato" w:eastAsia="Times New Roman" w:hAnsi="Lato" w:cs="Arial"/>
          <w:sz w:val="24"/>
          <w:szCs w:val="24"/>
          <w:lang w:eastAsia="en-GB"/>
        </w:rPr>
        <w:t xml:space="preserve"> </w:t>
      </w:r>
      <w:r w:rsidRPr="008D0B8D">
        <w:rPr>
          <w:rFonts w:ascii="Lato" w:eastAsia="Times New Roman" w:hAnsi="Lato" w:cs="Arial"/>
          <w:sz w:val="24"/>
          <w:szCs w:val="24"/>
          <w:lang w:eastAsia="en-GB"/>
        </w:rPr>
        <w:t>We will invest in you in return for your investment in our families and children.</w:t>
      </w:r>
    </w:p>
    <w:p w14:paraId="4ED6E95F" w14:textId="77777777" w:rsidR="00CE5F84" w:rsidRDefault="00CE5F84" w:rsidP="001C73E0">
      <w:pPr>
        <w:shd w:val="clear" w:color="auto" w:fill="FFFFFF"/>
        <w:spacing w:after="120"/>
        <w:ind w:left="150" w:right="147"/>
        <w:rPr>
          <w:rFonts w:ascii="Lato" w:eastAsia="Times New Roman" w:hAnsi="Lato" w:cs="Arial"/>
          <w:b/>
          <w:bCs/>
          <w:sz w:val="24"/>
          <w:szCs w:val="24"/>
          <w:lang w:eastAsia="en-GB"/>
        </w:rPr>
      </w:pPr>
      <w:r w:rsidRPr="008D0B8D">
        <w:rPr>
          <w:rFonts w:ascii="Lato" w:eastAsia="Times New Roman" w:hAnsi="Lato" w:cs="Arial"/>
          <w:b/>
          <w:bCs/>
          <w:sz w:val="24"/>
          <w:szCs w:val="24"/>
          <w:lang w:eastAsia="en-GB"/>
        </w:rPr>
        <w:t>Do you think you have what it takes to join our team of excellent</w:t>
      </w:r>
      <w:r w:rsidR="0092037C" w:rsidRPr="008D0B8D">
        <w:rPr>
          <w:rFonts w:ascii="Lato" w:eastAsia="Times New Roman" w:hAnsi="Lato" w:cs="Arial"/>
          <w:b/>
          <w:bCs/>
          <w:sz w:val="24"/>
          <w:szCs w:val="24"/>
          <w:lang w:eastAsia="en-GB"/>
        </w:rPr>
        <w:t>, creative</w:t>
      </w:r>
      <w:r w:rsidRPr="008D0B8D">
        <w:rPr>
          <w:rFonts w:ascii="Lato" w:eastAsia="Times New Roman" w:hAnsi="Lato" w:cs="Arial"/>
          <w:b/>
          <w:bCs/>
          <w:sz w:val="24"/>
          <w:szCs w:val="24"/>
          <w:lang w:eastAsia="en-GB"/>
        </w:rPr>
        <w:t xml:space="preserve"> and dedicated social work professionals?</w:t>
      </w:r>
    </w:p>
    <w:p w14:paraId="52FBD427" w14:textId="77777777" w:rsidR="00351C5E" w:rsidRPr="008D0B8D" w:rsidRDefault="00351C5E" w:rsidP="001C73E0">
      <w:pPr>
        <w:shd w:val="clear" w:color="auto" w:fill="FFFFFF"/>
        <w:spacing w:after="120"/>
        <w:ind w:left="150" w:right="147"/>
        <w:rPr>
          <w:rFonts w:ascii="Lato" w:eastAsia="Times New Roman" w:hAnsi="Lato" w:cs="Arial"/>
          <w:b/>
          <w:bCs/>
          <w:sz w:val="24"/>
          <w:szCs w:val="24"/>
          <w:lang w:eastAsia="en-GB"/>
        </w:rPr>
      </w:pPr>
    </w:p>
    <w:p w14:paraId="25808458" w14:textId="77777777" w:rsidR="00911FBC" w:rsidRPr="000A2DA5" w:rsidRDefault="00911FBC" w:rsidP="00911FBC">
      <w:pPr>
        <w:spacing w:after="120"/>
        <w:ind w:left="142"/>
        <w:rPr>
          <w:rFonts w:ascii="Lato" w:hAnsi="Lato"/>
          <w:sz w:val="24"/>
          <w:szCs w:val="24"/>
          <w:u w:val="single"/>
        </w:rPr>
      </w:pPr>
      <w:r w:rsidRPr="000A2DA5">
        <w:rPr>
          <w:rFonts w:ascii="Lato" w:hAnsi="Lato"/>
          <w:sz w:val="24"/>
          <w:szCs w:val="24"/>
          <w:u w:val="single"/>
        </w:rPr>
        <w:t>Children with Disabilities Team</w:t>
      </w:r>
    </w:p>
    <w:p w14:paraId="4E61ED8C" w14:textId="77777777" w:rsidR="00911FBC" w:rsidRPr="000A2DA5" w:rsidRDefault="00911FBC" w:rsidP="00911FBC">
      <w:pPr>
        <w:pStyle w:val="Body"/>
        <w:spacing w:after="120"/>
        <w:ind w:left="142"/>
        <w:jc w:val="both"/>
        <w:rPr>
          <w:rStyle w:val="y0nh2b"/>
          <w:rFonts w:ascii="Lato" w:hAnsi="Lato"/>
          <w:color w:val="222222"/>
          <w:sz w:val="24"/>
          <w:szCs w:val="24"/>
        </w:rPr>
      </w:pPr>
      <w:r w:rsidRPr="000A2DA5">
        <w:rPr>
          <w:rFonts w:ascii="Lato" w:hAnsi="Lato"/>
          <w:sz w:val="24"/>
          <w:szCs w:val="24"/>
        </w:rPr>
        <w:lastRenderedPageBreak/>
        <w:t xml:space="preserve">Our Children with Disability Service safeguards and promotes the welfare of children in line with Children Act 1989 and 2004, Children &amp; Families Act 2014 and Working Together to Safeguard Children guidance 2015. </w:t>
      </w:r>
      <w:r w:rsidRPr="000A2DA5">
        <w:rPr>
          <w:rStyle w:val="y0nh2b"/>
          <w:rFonts w:ascii="Lato" w:hAnsi="Lato" w:cs="Arial"/>
          <w:color w:val="222222"/>
          <w:sz w:val="24"/>
          <w:szCs w:val="24"/>
        </w:rPr>
        <w:t> </w:t>
      </w:r>
    </w:p>
    <w:p w14:paraId="1DE2FBF0" w14:textId="77777777" w:rsidR="00911FBC" w:rsidRPr="000A2DA5" w:rsidRDefault="00911FBC" w:rsidP="00911FBC">
      <w:pPr>
        <w:pStyle w:val="Body"/>
        <w:spacing w:after="120"/>
        <w:ind w:left="142"/>
        <w:jc w:val="both"/>
        <w:rPr>
          <w:rFonts w:ascii="Lato" w:hAnsi="Lato"/>
          <w:sz w:val="24"/>
          <w:szCs w:val="24"/>
          <w:highlight w:val="yellow"/>
          <w:lang w:val="en-GB"/>
        </w:rPr>
      </w:pPr>
      <w:r w:rsidRPr="000A2DA5">
        <w:rPr>
          <w:rStyle w:val="y0nh2b"/>
          <w:rFonts w:ascii="Lato" w:hAnsi="Lato"/>
          <w:color w:val="222222"/>
          <w:sz w:val="24"/>
          <w:szCs w:val="24"/>
        </w:rPr>
        <w:t xml:space="preserve">We work with the SEN education department to implement the biggest education </w:t>
      </w:r>
      <w:r w:rsidRPr="000A2DA5">
        <w:rPr>
          <w:rStyle w:val="y0nh2b"/>
          <w:rFonts w:ascii="Lato" w:hAnsi="Lato"/>
          <w:bCs/>
          <w:i/>
          <w:color w:val="222222"/>
          <w:sz w:val="24"/>
          <w:szCs w:val="24"/>
        </w:rPr>
        <w:t>reforms</w:t>
      </w:r>
      <w:r w:rsidRPr="000A2DA5">
        <w:rPr>
          <w:rStyle w:val="y0nh2b"/>
          <w:rFonts w:ascii="Lato" w:hAnsi="Lato"/>
          <w:i/>
          <w:color w:val="222222"/>
          <w:sz w:val="24"/>
          <w:szCs w:val="24"/>
        </w:rPr>
        <w:t xml:space="preserve"> </w:t>
      </w:r>
      <w:r w:rsidRPr="000A2DA5">
        <w:rPr>
          <w:rStyle w:val="y0nh2b"/>
          <w:rFonts w:ascii="Lato" w:hAnsi="Lato"/>
          <w:color w:val="222222"/>
          <w:sz w:val="24"/>
          <w:szCs w:val="24"/>
        </w:rPr>
        <w:t>in a generation for children and young people with special educational needs which became law in September 2014. In line with the Children and Families Act (</w:t>
      </w:r>
      <w:r w:rsidRPr="000A2DA5">
        <w:rPr>
          <w:rStyle w:val="y0nh2b"/>
          <w:rFonts w:ascii="Lato" w:hAnsi="Lato"/>
          <w:bCs/>
          <w:i/>
          <w:color w:val="222222"/>
          <w:sz w:val="24"/>
          <w:szCs w:val="24"/>
        </w:rPr>
        <w:t>SEND Reforms</w:t>
      </w:r>
      <w:r w:rsidRPr="000A2DA5">
        <w:rPr>
          <w:rStyle w:val="y0nh2b"/>
          <w:rFonts w:ascii="Lato" w:hAnsi="Lato"/>
          <w:color w:val="222222"/>
          <w:sz w:val="24"/>
          <w:szCs w:val="24"/>
        </w:rPr>
        <w:t>).</w:t>
      </w:r>
    </w:p>
    <w:p w14:paraId="27E7E521" w14:textId="77777777" w:rsidR="00911FBC" w:rsidRPr="000A2DA5" w:rsidRDefault="00911FBC" w:rsidP="00911FBC">
      <w:pPr>
        <w:spacing w:after="120"/>
        <w:ind w:left="142"/>
        <w:jc w:val="both"/>
        <w:rPr>
          <w:rFonts w:ascii="Lato" w:hAnsi="Lato"/>
          <w:color w:val="000000"/>
          <w:sz w:val="24"/>
          <w:szCs w:val="24"/>
        </w:rPr>
      </w:pPr>
      <w:r w:rsidRPr="000A2DA5">
        <w:rPr>
          <w:rFonts w:ascii="Lato" w:hAnsi="Lato"/>
          <w:color w:val="000000"/>
          <w:sz w:val="24"/>
          <w:szCs w:val="24"/>
        </w:rPr>
        <w:t xml:space="preserve">We work with Children in Need, Looked After Children &amp; Children subject to Child Protection Plans. We also work to the Public Law outline and initiate care proceedings.  </w:t>
      </w:r>
    </w:p>
    <w:p w14:paraId="064DECA6" w14:textId="77777777" w:rsidR="00911FBC" w:rsidRPr="000A2DA5" w:rsidRDefault="00911FBC" w:rsidP="00911FBC">
      <w:pPr>
        <w:pStyle w:val="Body"/>
        <w:spacing w:after="120"/>
        <w:ind w:left="142"/>
        <w:jc w:val="both"/>
        <w:rPr>
          <w:rFonts w:ascii="Lato" w:hAnsi="Lato"/>
          <w:sz w:val="24"/>
          <w:szCs w:val="24"/>
        </w:rPr>
      </w:pPr>
      <w:r w:rsidRPr="000A2DA5">
        <w:rPr>
          <w:rFonts w:ascii="Lato" w:hAnsi="Lato"/>
          <w:sz w:val="24"/>
          <w:szCs w:val="24"/>
        </w:rPr>
        <w:t xml:space="preserve">We keep children and young people at the heart of our work. We listen to children, respect their views and champion their rights ensuring that each child’s voice informs the work that we do. </w:t>
      </w:r>
    </w:p>
    <w:p w14:paraId="767C3E9E" w14:textId="2B8ADAA7" w:rsidR="00911FBC" w:rsidRPr="000A2DA5" w:rsidRDefault="00911FBC" w:rsidP="00911FBC">
      <w:pPr>
        <w:pStyle w:val="Body"/>
        <w:spacing w:after="120"/>
        <w:ind w:left="142"/>
        <w:jc w:val="both"/>
        <w:rPr>
          <w:rFonts w:ascii="Lato" w:hAnsi="Lato"/>
          <w:sz w:val="24"/>
          <w:szCs w:val="24"/>
        </w:rPr>
      </w:pPr>
      <w:r w:rsidRPr="000A2DA5">
        <w:rPr>
          <w:rFonts w:ascii="Lato" w:hAnsi="Lato"/>
          <w:sz w:val="24"/>
          <w:szCs w:val="24"/>
        </w:rPr>
        <w:t xml:space="preserve">We have a permanent management </w:t>
      </w:r>
      <w:r w:rsidR="00351C5E" w:rsidRPr="000A2DA5">
        <w:rPr>
          <w:rFonts w:ascii="Lato" w:hAnsi="Lato"/>
          <w:sz w:val="24"/>
          <w:szCs w:val="24"/>
        </w:rPr>
        <w:t>team,</w:t>
      </w:r>
      <w:r w:rsidRPr="000A2DA5">
        <w:rPr>
          <w:rFonts w:ascii="Lato" w:hAnsi="Lato"/>
          <w:sz w:val="24"/>
          <w:szCs w:val="24"/>
        </w:rPr>
        <w:t xml:space="preserve"> and you will receive monthly reflective supervision, training and professional development as part of the role.  There are regular team meetings and development opportunities as well as opportunities for career progression.  </w:t>
      </w:r>
    </w:p>
    <w:p w14:paraId="177B3AF2" w14:textId="77777777" w:rsidR="00911FBC" w:rsidRPr="000A2DA5" w:rsidRDefault="00911FBC" w:rsidP="00911FBC">
      <w:pPr>
        <w:pStyle w:val="Body"/>
        <w:spacing w:after="120"/>
        <w:ind w:left="142"/>
        <w:jc w:val="both"/>
        <w:rPr>
          <w:rFonts w:ascii="Lato" w:hAnsi="Lato"/>
          <w:sz w:val="24"/>
          <w:szCs w:val="24"/>
        </w:rPr>
      </w:pPr>
      <w:r w:rsidRPr="000A2DA5">
        <w:rPr>
          <w:rFonts w:ascii="Lato" w:hAnsi="Lato"/>
          <w:sz w:val="24"/>
          <w:szCs w:val="24"/>
        </w:rPr>
        <w:t xml:space="preserve">Ideal candidates will possess highly developed knowledge in children’s social work practice and ideally will have experience of working with children with disabilities. </w:t>
      </w:r>
    </w:p>
    <w:p w14:paraId="3FF57255" w14:textId="1C8B1AA2" w:rsidR="00CE5F84" w:rsidRDefault="008D0B8D" w:rsidP="001C73E0">
      <w:pPr>
        <w:shd w:val="clear" w:color="auto" w:fill="FFFFFF"/>
        <w:spacing w:after="120"/>
        <w:ind w:left="142" w:right="147"/>
        <w:rPr>
          <w:rFonts w:ascii="Lato" w:eastAsia="Times New Roman" w:hAnsi="Lato" w:cs="Arial"/>
          <w:i/>
          <w:iCs/>
          <w:sz w:val="24"/>
          <w:szCs w:val="24"/>
          <w:lang w:eastAsia="en-GB"/>
        </w:rPr>
      </w:pPr>
      <w:r w:rsidRPr="008D0B8D">
        <w:rPr>
          <w:rFonts w:ascii="Lato" w:eastAsia="Times New Roman" w:hAnsi="Lato" w:cs="Arial"/>
          <w:i/>
          <w:iCs/>
          <w:sz w:val="24"/>
          <w:szCs w:val="24"/>
          <w:lang w:eastAsia="en-GB"/>
        </w:rPr>
        <w:t>A</w:t>
      </w:r>
      <w:r w:rsidR="00CE5F84" w:rsidRPr="008D0B8D">
        <w:rPr>
          <w:rFonts w:ascii="Lato" w:eastAsia="Times New Roman" w:hAnsi="Lato" w:cs="Arial"/>
          <w:i/>
          <w:iCs/>
          <w:sz w:val="24"/>
          <w:szCs w:val="24"/>
          <w:lang w:eastAsia="en-GB"/>
        </w:rPr>
        <w:t>ppointment to this post will be subject to the outcome of an Enhanced Disclosure obtained through the Disclosure and Barring Service</w:t>
      </w:r>
    </w:p>
    <w:p w14:paraId="1F897146" w14:textId="77777777" w:rsidR="00B50CA4" w:rsidRPr="008D0B8D" w:rsidRDefault="00B50CA4" w:rsidP="001C73E0">
      <w:pPr>
        <w:shd w:val="clear" w:color="auto" w:fill="FFFFFF"/>
        <w:spacing w:after="120"/>
        <w:ind w:left="142" w:right="147"/>
        <w:rPr>
          <w:rFonts w:ascii="Lato" w:eastAsia="Times New Roman" w:hAnsi="Lato" w:cs="Arial"/>
          <w:i/>
          <w:iCs/>
          <w:sz w:val="24"/>
          <w:szCs w:val="24"/>
          <w:lang w:eastAsia="en-GB"/>
        </w:rPr>
      </w:pPr>
    </w:p>
    <w:p w14:paraId="1060B77A" w14:textId="77777777" w:rsidR="008D0B8D" w:rsidRPr="008D0B8D" w:rsidRDefault="008D0B8D" w:rsidP="001C73E0">
      <w:pPr>
        <w:shd w:val="clear" w:color="auto" w:fill="FFFFFF"/>
        <w:spacing w:after="120"/>
        <w:ind w:left="150" w:right="150"/>
        <w:rPr>
          <w:rFonts w:ascii="Lato" w:eastAsia="Times New Roman" w:hAnsi="Lato" w:cs="Arial"/>
          <w:b/>
          <w:bCs/>
          <w:sz w:val="24"/>
          <w:szCs w:val="24"/>
          <w:lang w:val="en-US" w:eastAsia="en-GB"/>
        </w:rPr>
      </w:pPr>
      <w:r w:rsidRPr="008D0B8D">
        <w:rPr>
          <w:rFonts w:ascii="Lato" w:eastAsia="Times New Roman" w:hAnsi="Lato" w:cs="Arial"/>
          <w:b/>
          <w:bCs/>
          <w:sz w:val="24"/>
          <w:szCs w:val="24"/>
          <w:lang w:val="en-US" w:eastAsia="en-GB"/>
        </w:rPr>
        <w:t>Make Social Work at Bexley a profession that is yours to own</w:t>
      </w:r>
    </w:p>
    <w:p w14:paraId="696B8E65"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An excellent working environment at our fantastic offices</w:t>
      </w:r>
    </w:p>
    <w:p w14:paraId="5E42B90B"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Professional supervision</w:t>
      </w:r>
    </w:p>
    <w:p w14:paraId="40C1BA9B"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Mentoring/coaching</w:t>
      </w:r>
    </w:p>
    <w:p w14:paraId="63209D74"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Opportunities for flexible working with excellent ICT facilities</w:t>
      </w:r>
    </w:p>
    <w:p w14:paraId="7545607A"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eastAsia="en-GB"/>
        </w:rPr>
      </w:pPr>
      <w:r w:rsidRPr="008D0B8D">
        <w:rPr>
          <w:rFonts w:ascii="Lato" w:eastAsia="Times New Roman" w:hAnsi="Lato" w:cs="Arial"/>
          <w:sz w:val="24"/>
          <w:szCs w:val="24"/>
          <w:lang w:eastAsia="en-GB"/>
        </w:rPr>
        <w:t>Bexley has a flexible and generous package to support you moving to work in Bexley.  We will pay up to £8k which you can use as you wish, e.g. to pay a deposit or mortgage, to meet housing costs, fees and other expenses.</w:t>
      </w:r>
    </w:p>
    <w:p w14:paraId="01931366"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Career progression pathways for training and continuous professional development</w:t>
      </w:r>
    </w:p>
    <w:p w14:paraId="025BD2E7"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Signs of Safety Training and the opportunity to become an SOS Practice Lead</w:t>
      </w:r>
    </w:p>
    <w:p w14:paraId="17B686CB"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 xml:space="preserve">Exciting opportunities to become Champions in practice areas of your interest </w:t>
      </w:r>
    </w:p>
    <w:p w14:paraId="505DD26D"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Opportunity to experience different areas of the service with internal transfers</w:t>
      </w:r>
    </w:p>
    <w:p w14:paraId="3A5E8563"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b/>
          <w:sz w:val="24"/>
          <w:szCs w:val="24"/>
          <w:lang w:val="en-US" w:eastAsia="en-GB"/>
        </w:rPr>
      </w:pPr>
      <w:r w:rsidRPr="008D0B8D">
        <w:rPr>
          <w:rFonts w:ascii="Lato" w:eastAsia="Times New Roman" w:hAnsi="Lato" w:cs="Arial"/>
          <w:sz w:val="24"/>
          <w:szCs w:val="24"/>
          <w:lang w:val="en-US" w:eastAsia="en-GB"/>
        </w:rPr>
        <w:t xml:space="preserve">Opportunity to engage in our Aspiring Leaders </w:t>
      </w:r>
      <w:proofErr w:type="spellStart"/>
      <w:r w:rsidRPr="008D0B8D">
        <w:rPr>
          <w:rFonts w:ascii="Lato" w:eastAsia="Times New Roman" w:hAnsi="Lato" w:cs="Arial"/>
          <w:sz w:val="24"/>
          <w:szCs w:val="24"/>
          <w:lang w:val="en-US" w:eastAsia="en-GB"/>
        </w:rPr>
        <w:t>Programme</w:t>
      </w:r>
      <w:proofErr w:type="spellEnd"/>
      <w:r w:rsidRPr="008D0B8D">
        <w:rPr>
          <w:rFonts w:ascii="Lato" w:eastAsia="Times New Roman" w:hAnsi="Lato" w:cs="Arial"/>
          <w:sz w:val="24"/>
          <w:szCs w:val="24"/>
          <w:lang w:val="en-US" w:eastAsia="en-GB"/>
        </w:rPr>
        <w:t xml:space="preserve"> </w:t>
      </w:r>
    </w:p>
    <w:p w14:paraId="57300AC5"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Reimbursement of Social Work England subscription</w:t>
      </w:r>
    </w:p>
    <w:p w14:paraId="6919FF4E"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Our Choices Benefits include a lease car or cash options to the value of £2,436 per annum</w:t>
      </w:r>
    </w:p>
    <w:p w14:paraId="25644813"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Excellent local government pension scheme</w:t>
      </w:r>
    </w:p>
    <w:p w14:paraId="132DDA98" w14:textId="6FE5C72D" w:rsidR="008D0B8D" w:rsidRPr="008D0B8D" w:rsidRDefault="001E7C78" w:rsidP="001C73E0">
      <w:pPr>
        <w:numPr>
          <w:ilvl w:val="0"/>
          <w:numId w:val="1"/>
        </w:numPr>
        <w:shd w:val="clear" w:color="auto" w:fill="FFFFFF"/>
        <w:spacing w:after="120"/>
        <w:textAlignment w:val="center"/>
        <w:rPr>
          <w:rFonts w:ascii="Lato" w:eastAsia="Times New Roman" w:hAnsi="Lato" w:cs="Arial"/>
          <w:b/>
          <w:sz w:val="24"/>
          <w:szCs w:val="24"/>
          <w:lang w:val="en-US" w:eastAsia="en-GB"/>
        </w:rPr>
      </w:pPr>
      <w:r>
        <w:rPr>
          <w:rFonts w:ascii="Lato" w:eastAsia="Times New Roman" w:hAnsi="Lato" w:cs="Arial"/>
          <w:sz w:val="24"/>
          <w:szCs w:val="24"/>
          <w:lang w:val="en-US" w:eastAsia="en-GB"/>
        </w:rPr>
        <w:t>3</w:t>
      </w:r>
      <w:r w:rsidR="00B50CA4">
        <w:rPr>
          <w:rFonts w:ascii="Lato" w:eastAsia="Times New Roman" w:hAnsi="Lato" w:cs="Arial"/>
          <w:sz w:val="24"/>
          <w:szCs w:val="24"/>
          <w:lang w:val="en-US" w:eastAsia="en-GB"/>
        </w:rPr>
        <w:t>2</w:t>
      </w:r>
      <w:r w:rsidR="008D0B8D" w:rsidRPr="008D0B8D">
        <w:rPr>
          <w:rFonts w:ascii="Lato" w:eastAsia="Times New Roman" w:hAnsi="Lato" w:cs="Arial"/>
          <w:sz w:val="24"/>
          <w:szCs w:val="24"/>
          <w:lang w:val="en-US" w:eastAsia="en-GB"/>
        </w:rPr>
        <w:t xml:space="preserve"> days annual leave per year (plus bank holidays) </w:t>
      </w:r>
    </w:p>
    <w:p w14:paraId="6127BCF4" w14:textId="77777777" w:rsidR="008D0B8D" w:rsidRPr="008D0B8D" w:rsidRDefault="008D0B8D" w:rsidP="001C73E0">
      <w:pPr>
        <w:pStyle w:val="ListParagraph"/>
        <w:numPr>
          <w:ilvl w:val="0"/>
          <w:numId w:val="1"/>
        </w:numPr>
        <w:shd w:val="clear" w:color="auto" w:fill="FFFFFF"/>
        <w:tabs>
          <w:tab w:val="clear" w:pos="720"/>
        </w:tabs>
        <w:spacing w:after="120"/>
        <w:ind w:right="150"/>
        <w:rPr>
          <w:rFonts w:ascii="Lato" w:eastAsia="Times New Roman" w:hAnsi="Lato" w:cs="Arial"/>
          <w:b/>
          <w:sz w:val="24"/>
          <w:szCs w:val="24"/>
          <w:lang w:val="en-US" w:eastAsia="en-GB"/>
        </w:rPr>
      </w:pPr>
      <w:r w:rsidRPr="008D0B8D">
        <w:rPr>
          <w:rFonts w:ascii="Lato" w:eastAsia="Times New Roman" w:hAnsi="Lato" w:cs="Arial"/>
          <w:sz w:val="24"/>
          <w:szCs w:val="24"/>
          <w:lang w:val="en-US" w:eastAsia="en-GB"/>
        </w:rPr>
        <w:t xml:space="preserve">Performance related pay </w:t>
      </w:r>
    </w:p>
    <w:p w14:paraId="4C88BE46" w14:textId="77777777" w:rsidR="008D0B8D" w:rsidRP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proofErr w:type="spellStart"/>
      <w:r w:rsidRPr="008D0B8D">
        <w:rPr>
          <w:rFonts w:ascii="Lato" w:eastAsia="Times New Roman" w:hAnsi="Lato" w:cs="Arial"/>
          <w:sz w:val="24"/>
          <w:szCs w:val="24"/>
          <w:lang w:val="en-US" w:eastAsia="en-GB"/>
        </w:rPr>
        <w:t>MyChoice</w:t>
      </w:r>
      <w:proofErr w:type="spellEnd"/>
      <w:r w:rsidRPr="008D0B8D">
        <w:rPr>
          <w:rFonts w:ascii="Lato" w:eastAsia="Times New Roman" w:hAnsi="Lato" w:cs="Arial"/>
          <w:sz w:val="24"/>
          <w:szCs w:val="24"/>
          <w:lang w:val="en-US" w:eastAsia="en-GB"/>
        </w:rPr>
        <w:t xml:space="preserve"> Staff Benefit Scheme – Includes cycle to work scheme, access to high street shopping vouchers and online discount codes.</w:t>
      </w:r>
    </w:p>
    <w:p w14:paraId="34F850E8" w14:textId="31820B4B" w:rsidR="008D0B8D" w:rsidRDefault="008D0B8D" w:rsidP="001C73E0">
      <w:pPr>
        <w:numPr>
          <w:ilvl w:val="0"/>
          <w:numId w:val="1"/>
        </w:numPr>
        <w:shd w:val="clear" w:color="auto" w:fill="FFFFFF"/>
        <w:spacing w:after="120"/>
        <w:textAlignment w:val="center"/>
        <w:rPr>
          <w:rFonts w:ascii="Lato" w:eastAsia="Times New Roman" w:hAnsi="Lato" w:cs="Arial"/>
          <w:sz w:val="24"/>
          <w:szCs w:val="24"/>
          <w:lang w:val="en-US" w:eastAsia="en-GB"/>
        </w:rPr>
      </w:pPr>
      <w:r w:rsidRPr="008D0B8D">
        <w:rPr>
          <w:rFonts w:ascii="Lato" w:eastAsia="Times New Roman" w:hAnsi="Lato" w:cs="Arial"/>
          <w:sz w:val="24"/>
          <w:szCs w:val="24"/>
          <w:lang w:val="en-US" w:eastAsia="en-GB"/>
        </w:rPr>
        <w:t>Annual Leave Purchase Scheme</w:t>
      </w:r>
    </w:p>
    <w:p w14:paraId="64F816AF" w14:textId="77777777" w:rsidR="00B50CA4" w:rsidRPr="008D0B8D" w:rsidRDefault="00B50CA4" w:rsidP="00B50CA4">
      <w:pPr>
        <w:shd w:val="clear" w:color="auto" w:fill="FFFFFF"/>
        <w:spacing w:after="120"/>
        <w:ind w:left="720"/>
        <w:textAlignment w:val="center"/>
        <w:rPr>
          <w:rFonts w:ascii="Lato" w:eastAsia="Times New Roman" w:hAnsi="Lato" w:cs="Arial"/>
          <w:sz w:val="24"/>
          <w:szCs w:val="24"/>
          <w:lang w:val="en-US" w:eastAsia="en-GB"/>
        </w:rPr>
      </w:pPr>
    </w:p>
    <w:p w14:paraId="25CA7918" w14:textId="77777777" w:rsidR="008D0B8D" w:rsidRPr="008D0B8D" w:rsidRDefault="008D0B8D" w:rsidP="001C73E0">
      <w:pPr>
        <w:spacing w:after="120"/>
        <w:rPr>
          <w:rFonts w:ascii="Lato" w:hAnsi="Lato"/>
          <w:b/>
          <w:sz w:val="24"/>
          <w:szCs w:val="24"/>
        </w:rPr>
      </w:pPr>
      <w:r w:rsidRPr="008D0B8D">
        <w:rPr>
          <w:rFonts w:ascii="Lato" w:hAnsi="Lato"/>
          <w:b/>
          <w:sz w:val="24"/>
          <w:szCs w:val="24"/>
        </w:rPr>
        <w:lastRenderedPageBreak/>
        <w:t>How to apply</w:t>
      </w:r>
    </w:p>
    <w:p w14:paraId="6394447D" w14:textId="5B65A2B4" w:rsidR="008D0B8D" w:rsidRPr="008D0B8D" w:rsidRDefault="2F0A8B1B" w:rsidP="001C73E0">
      <w:pPr>
        <w:pStyle w:val="ListParagraph"/>
        <w:numPr>
          <w:ilvl w:val="0"/>
          <w:numId w:val="3"/>
        </w:numPr>
        <w:spacing w:after="120"/>
        <w:ind w:left="1134"/>
        <w:rPr>
          <w:rFonts w:ascii="Lato" w:hAnsi="Lato"/>
          <w:sz w:val="24"/>
          <w:szCs w:val="24"/>
        </w:rPr>
      </w:pPr>
      <w:r w:rsidRPr="1B8150C6">
        <w:rPr>
          <w:rFonts w:ascii="Lato" w:hAnsi="Lato"/>
          <w:sz w:val="24"/>
          <w:szCs w:val="24"/>
        </w:rPr>
        <w:t xml:space="preserve">Closing Date for your application: </w:t>
      </w:r>
      <w:r w:rsidR="00E1308E">
        <w:rPr>
          <w:rFonts w:ascii="Lato" w:hAnsi="Lato"/>
          <w:sz w:val="24"/>
          <w:szCs w:val="24"/>
        </w:rPr>
        <w:t>20</w:t>
      </w:r>
      <w:r w:rsidR="00E1308E" w:rsidRPr="00E1308E">
        <w:rPr>
          <w:rFonts w:ascii="Lato" w:hAnsi="Lato"/>
          <w:sz w:val="24"/>
          <w:szCs w:val="24"/>
          <w:vertAlign w:val="superscript"/>
        </w:rPr>
        <w:t>th</w:t>
      </w:r>
      <w:r w:rsidR="00E1308E">
        <w:rPr>
          <w:rFonts w:ascii="Lato" w:hAnsi="Lato"/>
          <w:sz w:val="24"/>
          <w:szCs w:val="24"/>
        </w:rPr>
        <w:t xml:space="preserve"> of December 2025</w:t>
      </w:r>
    </w:p>
    <w:p w14:paraId="4A146725" w14:textId="50CC76DB" w:rsidR="008D0B8D" w:rsidRDefault="008D0B8D" w:rsidP="001C73E0">
      <w:pPr>
        <w:pStyle w:val="ListParagraph"/>
        <w:numPr>
          <w:ilvl w:val="0"/>
          <w:numId w:val="3"/>
        </w:numPr>
        <w:spacing w:after="120"/>
        <w:ind w:left="1134"/>
        <w:rPr>
          <w:rFonts w:ascii="Lato" w:hAnsi="Lato"/>
          <w:sz w:val="24"/>
          <w:szCs w:val="24"/>
        </w:rPr>
      </w:pPr>
      <w:r w:rsidRPr="008D0B8D">
        <w:rPr>
          <w:rFonts w:ascii="Lato" w:hAnsi="Lato"/>
          <w:sz w:val="24"/>
          <w:szCs w:val="24"/>
        </w:rPr>
        <w:t>CVs will not be accepted unless they are submitted with a completed application form.</w:t>
      </w:r>
    </w:p>
    <w:p w14:paraId="4EF8953C" w14:textId="77777777" w:rsidR="00B50CA4" w:rsidRPr="008D0B8D" w:rsidRDefault="00B50CA4" w:rsidP="00B50CA4">
      <w:pPr>
        <w:pStyle w:val="ListParagraph"/>
        <w:spacing w:after="120"/>
        <w:ind w:left="1134"/>
        <w:rPr>
          <w:rFonts w:ascii="Lato" w:hAnsi="Lato"/>
          <w:sz w:val="24"/>
          <w:szCs w:val="24"/>
        </w:rPr>
      </w:pPr>
    </w:p>
    <w:p w14:paraId="40555A80" w14:textId="77777777" w:rsidR="008D0B8D" w:rsidRPr="00B50CA4" w:rsidRDefault="008D0B8D" w:rsidP="001C73E0">
      <w:pPr>
        <w:spacing w:after="120"/>
        <w:rPr>
          <w:rFonts w:ascii="Lato" w:hAnsi="Lato" w:cs="Arial"/>
          <w:b/>
          <w:bCs/>
          <w:i/>
          <w:sz w:val="24"/>
          <w:szCs w:val="24"/>
        </w:rPr>
      </w:pPr>
      <w:r w:rsidRPr="00B50CA4">
        <w:rPr>
          <w:rFonts w:ascii="Lato" w:hAnsi="Lato" w:cs="Arial"/>
          <w:b/>
          <w:bCs/>
          <w:i/>
          <w:sz w:val="24"/>
          <w:szCs w:val="24"/>
        </w:rPr>
        <w:t xml:space="preserve">This authority is committed to safeguarding and promoting the welfare of children and young people and vulnerable adults and expects all staff and volunteers to share this commitment. </w:t>
      </w:r>
    </w:p>
    <w:p w14:paraId="257DAAC2" w14:textId="77777777" w:rsidR="008D0B8D" w:rsidRPr="008D0B8D" w:rsidRDefault="008D0B8D" w:rsidP="001C73E0">
      <w:pPr>
        <w:spacing w:after="120"/>
        <w:rPr>
          <w:rFonts w:ascii="Lato" w:hAnsi="Lato" w:cs="Arial"/>
          <w:b/>
          <w:sz w:val="24"/>
          <w:szCs w:val="24"/>
        </w:rPr>
      </w:pPr>
      <w:r w:rsidRPr="008D0B8D">
        <w:rPr>
          <w:rFonts w:ascii="Lato" w:hAnsi="Lato" w:cs="Arial"/>
          <w:b/>
          <w:sz w:val="24"/>
          <w:szCs w:val="24"/>
        </w:rPr>
        <w:t>This post is considered by the authority to be a customer-facing position; as such it falls within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The appropriate standards are set out in the JD/Person Specification. These will be applied during the recruitment/selection and probationary stages.</w:t>
      </w:r>
    </w:p>
    <w:p w14:paraId="6B9A54AE" w14:textId="36D2DD05" w:rsidR="00CE5F84" w:rsidRPr="002767C6" w:rsidRDefault="008D0B8D" w:rsidP="001C73E0">
      <w:pPr>
        <w:spacing w:after="120"/>
        <w:rPr>
          <w:i/>
          <w:color w:val="4F81BD" w:themeColor="accent1"/>
        </w:rPr>
      </w:pPr>
      <w:r w:rsidRPr="002767C6">
        <w:rPr>
          <w:rFonts w:ascii="Lato" w:hAnsi="Lato" w:cs="Arial"/>
          <w:b/>
          <w:i/>
          <w:color w:val="4F81BD" w:themeColor="accent1"/>
          <w:sz w:val="24"/>
          <w:szCs w:val="24"/>
        </w:rPr>
        <w:t>Follow us on Twitter @LBofBexley and @BexleyCareers or connect with Bexley Careers on LinkedIn</w:t>
      </w:r>
    </w:p>
    <w:sectPr w:rsidR="00CE5F84" w:rsidRPr="002767C6" w:rsidSect="001C73E0">
      <w:pgSz w:w="11906" w:h="16838"/>
      <w:pgMar w:top="851" w:right="108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7391"/>
    <w:multiLevelType w:val="multilevel"/>
    <w:tmpl w:val="8C72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CE673F"/>
    <w:multiLevelType w:val="multilevel"/>
    <w:tmpl w:val="67B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CB2125"/>
    <w:multiLevelType w:val="hybridMultilevel"/>
    <w:tmpl w:val="654A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294493">
    <w:abstractNumId w:val="0"/>
  </w:num>
  <w:num w:numId="2" w16cid:durableId="2022930122">
    <w:abstractNumId w:val="1"/>
  </w:num>
  <w:num w:numId="3" w16cid:durableId="66574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84"/>
    <w:rsid w:val="001623BB"/>
    <w:rsid w:val="00193FA8"/>
    <w:rsid w:val="00194FEA"/>
    <w:rsid w:val="001C73E0"/>
    <w:rsid w:val="001D792F"/>
    <w:rsid w:val="001E7C78"/>
    <w:rsid w:val="001F3B7A"/>
    <w:rsid w:val="00226826"/>
    <w:rsid w:val="00235FD9"/>
    <w:rsid w:val="00252AA0"/>
    <w:rsid w:val="002767C6"/>
    <w:rsid w:val="002808DC"/>
    <w:rsid w:val="00351C5E"/>
    <w:rsid w:val="0037738C"/>
    <w:rsid w:val="00571362"/>
    <w:rsid w:val="005724EC"/>
    <w:rsid w:val="005A5146"/>
    <w:rsid w:val="005E0A15"/>
    <w:rsid w:val="00617184"/>
    <w:rsid w:val="006234FD"/>
    <w:rsid w:val="0064417C"/>
    <w:rsid w:val="006948AA"/>
    <w:rsid w:val="00775F36"/>
    <w:rsid w:val="00796CCD"/>
    <w:rsid w:val="00802186"/>
    <w:rsid w:val="00882731"/>
    <w:rsid w:val="008C7BEC"/>
    <w:rsid w:val="008D0B8D"/>
    <w:rsid w:val="00911FBC"/>
    <w:rsid w:val="0092037C"/>
    <w:rsid w:val="009F614D"/>
    <w:rsid w:val="00A3727E"/>
    <w:rsid w:val="00A83D2D"/>
    <w:rsid w:val="00B50CA4"/>
    <w:rsid w:val="00BB7B55"/>
    <w:rsid w:val="00C41DF0"/>
    <w:rsid w:val="00C45A8D"/>
    <w:rsid w:val="00C45D3D"/>
    <w:rsid w:val="00C548DC"/>
    <w:rsid w:val="00CE5F84"/>
    <w:rsid w:val="00D04506"/>
    <w:rsid w:val="00D47CEE"/>
    <w:rsid w:val="00D966AB"/>
    <w:rsid w:val="00DA722A"/>
    <w:rsid w:val="00DB2402"/>
    <w:rsid w:val="00DB6673"/>
    <w:rsid w:val="00DC7123"/>
    <w:rsid w:val="00DF6652"/>
    <w:rsid w:val="00E1308E"/>
    <w:rsid w:val="00E262C0"/>
    <w:rsid w:val="00E44534"/>
    <w:rsid w:val="00E862B3"/>
    <w:rsid w:val="00EB4EE0"/>
    <w:rsid w:val="00F84FF3"/>
    <w:rsid w:val="00F86A38"/>
    <w:rsid w:val="00FD543D"/>
    <w:rsid w:val="0891A01D"/>
    <w:rsid w:val="1A490ABF"/>
    <w:rsid w:val="1B8150C6"/>
    <w:rsid w:val="2816C712"/>
    <w:rsid w:val="2F0A8B1B"/>
    <w:rsid w:val="597A3BE8"/>
    <w:rsid w:val="715DD3E2"/>
    <w:rsid w:val="7A4047AE"/>
    <w:rsid w:val="7D3D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D9F4"/>
  <w15:chartTrackingRefBased/>
  <w15:docId w15:val="{22EBDC19-6E20-4E2D-B008-493A61A0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character" w:styleId="Hyperlink">
    <w:name w:val="Hyperlink"/>
    <w:basedOn w:val="DefaultParagraphFont"/>
    <w:uiPriority w:val="99"/>
    <w:semiHidden/>
    <w:unhideWhenUsed/>
    <w:rsid w:val="00CE5F84"/>
    <w:rPr>
      <w:color w:val="0000FF"/>
      <w:u w:val="single"/>
    </w:rPr>
  </w:style>
  <w:style w:type="character" w:styleId="CommentReference">
    <w:name w:val="annotation reference"/>
    <w:basedOn w:val="DefaultParagraphFont"/>
    <w:uiPriority w:val="99"/>
    <w:semiHidden/>
    <w:unhideWhenUsed/>
    <w:rsid w:val="002808DC"/>
    <w:rPr>
      <w:sz w:val="16"/>
      <w:szCs w:val="16"/>
    </w:rPr>
  </w:style>
  <w:style w:type="paragraph" w:styleId="CommentText">
    <w:name w:val="annotation text"/>
    <w:basedOn w:val="Normal"/>
    <w:link w:val="CommentTextChar"/>
    <w:uiPriority w:val="99"/>
    <w:semiHidden/>
    <w:unhideWhenUsed/>
    <w:rsid w:val="002808DC"/>
    <w:rPr>
      <w:sz w:val="20"/>
      <w:szCs w:val="20"/>
    </w:rPr>
  </w:style>
  <w:style w:type="character" w:customStyle="1" w:styleId="CommentTextChar">
    <w:name w:val="Comment Text Char"/>
    <w:basedOn w:val="DefaultParagraphFont"/>
    <w:link w:val="CommentText"/>
    <w:uiPriority w:val="99"/>
    <w:semiHidden/>
    <w:rsid w:val="002808DC"/>
    <w:rPr>
      <w:sz w:val="20"/>
      <w:szCs w:val="20"/>
    </w:rPr>
  </w:style>
  <w:style w:type="paragraph" w:styleId="CommentSubject">
    <w:name w:val="annotation subject"/>
    <w:basedOn w:val="CommentText"/>
    <w:next w:val="CommentText"/>
    <w:link w:val="CommentSubjectChar"/>
    <w:uiPriority w:val="99"/>
    <w:semiHidden/>
    <w:unhideWhenUsed/>
    <w:rsid w:val="002808DC"/>
    <w:rPr>
      <w:b/>
      <w:bCs/>
    </w:rPr>
  </w:style>
  <w:style w:type="character" w:customStyle="1" w:styleId="CommentSubjectChar">
    <w:name w:val="Comment Subject Char"/>
    <w:basedOn w:val="CommentTextChar"/>
    <w:link w:val="CommentSubject"/>
    <w:uiPriority w:val="99"/>
    <w:semiHidden/>
    <w:rsid w:val="002808DC"/>
    <w:rPr>
      <w:b/>
      <w:bCs/>
      <w:sz w:val="20"/>
      <w:szCs w:val="20"/>
    </w:rPr>
  </w:style>
  <w:style w:type="paragraph" w:styleId="BalloonText">
    <w:name w:val="Balloon Text"/>
    <w:basedOn w:val="Normal"/>
    <w:link w:val="BalloonTextChar"/>
    <w:uiPriority w:val="99"/>
    <w:semiHidden/>
    <w:unhideWhenUsed/>
    <w:rsid w:val="00280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DC"/>
    <w:rPr>
      <w:rFonts w:ascii="Segoe UI" w:hAnsi="Segoe UI" w:cs="Segoe UI"/>
      <w:sz w:val="18"/>
      <w:szCs w:val="18"/>
    </w:rPr>
  </w:style>
  <w:style w:type="paragraph" w:customStyle="1" w:styleId="Body">
    <w:name w:val="Body"/>
    <w:rsid w:val="00911FBC"/>
    <w:pPr>
      <w:pBdr>
        <w:top w:val="nil"/>
        <w:left w:val="nil"/>
        <w:bottom w:val="nil"/>
        <w:right w:val="nil"/>
        <w:between w:val="nil"/>
        <w:bar w:val="nil"/>
      </w:pBdr>
    </w:pPr>
    <w:rPr>
      <w:rFonts w:ascii="Helvetica" w:eastAsia="Arial Unicode MS" w:hAnsi="Helvetica" w:cs="Arial Unicode MS"/>
      <w:color w:val="000000"/>
      <w:bdr w:val="nil"/>
      <w:lang w:val="en-US" w:eastAsia="en-GB"/>
    </w:rPr>
  </w:style>
  <w:style w:type="character" w:customStyle="1" w:styleId="y0nh2b">
    <w:name w:val="y0nh2b"/>
    <w:basedOn w:val="DefaultParagraphFont"/>
    <w:rsid w:val="0091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3522">
      <w:bodyDiv w:val="1"/>
      <w:marLeft w:val="0"/>
      <w:marRight w:val="0"/>
      <w:marTop w:val="0"/>
      <w:marBottom w:val="0"/>
      <w:divBdr>
        <w:top w:val="none" w:sz="0" w:space="0" w:color="auto"/>
        <w:left w:val="none" w:sz="0" w:space="0" w:color="auto"/>
        <w:bottom w:val="none" w:sz="0" w:space="0" w:color="auto"/>
        <w:right w:val="none" w:sz="0" w:space="0" w:color="auto"/>
      </w:divBdr>
    </w:div>
    <w:div w:id="1001660366">
      <w:bodyDiv w:val="1"/>
      <w:marLeft w:val="0"/>
      <w:marRight w:val="0"/>
      <w:marTop w:val="0"/>
      <w:marBottom w:val="0"/>
      <w:divBdr>
        <w:top w:val="none" w:sz="0" w:space="0" w:color="auto"/>
        <w:left w:val="none" w:sz="0" w:space="0" w:color="auto"/>
        <w:bottom w:val="none" w:sz="0" w:space="0" w:color="auto"/>
        <w:right w:val="none" w:sz="0" w:space="0" w:color="auto"/>
      </w:divBdr>
    </w:div>
    <w:div w:id="21337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ignsofsafety.net/signs-of-safety/"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AF3F9C3E22094846A988022BA631A68E" ma:contentTypeVersion="16" ma:contentTypeDescription="Branded Word Template Document with PII Indicator" ma:contentTypeScope="" ma:versionID="7d4a48f83cb1dd2229eaa7ec29c38da9">
  <xsd:schema xmlns:xsd="http://www.w3.org/2001/XMLSchema" xmlns:xs="http://www.w3.org/2001/XMLSchema" xmlns:p="http://schemas.microsoft.com/office/2006/metadata/properties" xmlns:ns2="647c0fa3-3cd8-41d7-be41-70c93b717f70" xmlns:ns3="a8271a4c-a80a-437b-819d-bc04bd738d6c" targetNamespace="http://schemas.microsoft.com/office/2006/metadata/properties" ma:root="true" ma:fieldsID="c3c5abde33158e26cb9d2a7448f37eef" ns2:_="" ns3:_="">
    <xsd:import namespace="647c0fa3-3cd8-41d7-be41-70c93b717f70"/>
    <xsd:import namespace="a8271a4c-a80a-437b-819d-bc04bd738d6c"/>
    <xsd:element name="properties">
      <xsd:complexType>
        <xsd:sequence>
          <xsd:element name="documentManagement">
            <xsd:complexType>
              <xsd:all>
                <xsd:element ref="ns2:PII"/>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271a4c-a80a-437b-819d-bc04bd738d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647c0fa3-3cd8-41d7-be41-70c93b717f70">No</PII>
    <lcf76f155ced4ddcb4097134ff3c332f xmlns="a8271a4c-a80a-437b-819d-bc04bd738d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FB25A-C411-46F8-863D-69DF0A8C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a8271a4c-a80a-437b-819d-bc04bd738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08A46-0263-4672-B243-BF9CCAA812EC}">
  <ds:schemaRefs>
    <ds:schemaRef ds:uri="http://schemas.microsoft.com/office/2006/metadata/properties"/>
    <ds:schemaRef ds:uri="http://schemas.microsoft.com/office/infopath/2007/PartnerControls"/>
    <ds:schemaRef ds:uri="647c0fa3-3cd8-41d7-be41-70c93b717f70"/>
    <ds:schemaRef ds:uri="a8271a4c-a80a-437b-819d-bc04bd738d6c"/>
  </ds:schemaRefs>
</ds:datastoreItem>
</file>

<file path=customXml/itemProps3.xml><?xml version="1.0" encoding="utf-8"?>
<ds:datastoreItem xmlns:ds="http://schemas.openxmlformats.org/officeDocument/2006/customXml" ds:itemID="{C3B5FAF2-B3AD-4717-8E11-BDF22AD8EC80}">
  <ds:schemaRefs>
    <ds:schemaRef ds:uri="http://schemas.openxmlformats.org/officeDocument/2006/bibliography"/>
  </ds:schemaRefs>
</ds:datastoreItem>
</file>

<file path=customXml/itemProps4.xml><?xml version="1.0" encoding="utf-8"?>
<ds:datastoreItem xmlns:ds="http://schemas.openxmlformats.org/officeDocument/2006/customXml" ds:itemID="{B2CD6EA4-1EB8-4355-ABA5-1ACFB5DB4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5409</Characters>
  <Application>Microsoft Office Word</Application>
  <DocSecurity>0</DocSecurity>
  <Lines>104</Lines>
  <Paragraphs>56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 Lori</dc:creator>
  <cp:keywords/>
  <dc:description/>
  <cp:lastModifiedBy>Sofowora, Sade</cp:lastModifiedBy>
  <cp:revision>2</cp:revision>
  <dcterms:created xsi:type="dcterms:W3CDTF">2025-12-03T12:45:00Z</dcterms:created>
  <dcterms:modified xsi:type="dcterms:W3CDTF">2025-12-03T12:45:00Z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0x010100D387D0EA7B9AB840B549D9713D61C57C00AF3F9C3E22094846A988022BA631A68E</vt:lpwstr>
  </property>
  <property fmtid="{D5CDD505-2E9C-101B-9397-08002B2CF9AE}" pid="3" name="Order">
    <vt:r8>14000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